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7C" w:rsidRDefault="0058697C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58697C" w:rsidRDefault="0058697C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A37A1B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ADIYAMAN</w:t>
      </w:r>
      <w:r w:rsidR="00EB6147" w:rsidRPr="007347E4">
        <w:rPr>
          <w:rFonts w:ascii="Times New Roman" w:hAnsi="Times New Roman" w:cs="Times New Roman"/>
          <w:b/>
          <w:bCs/>
        </w:rPr>
        <w:t xml:space="preserve"> ÜNİVERSİTESİ D</w:t>
      </w:r>
      <w:r w:rsidRPr="007347E4">
        <w:rPr>
          <w:rFonts w:ascii="Times New Roman" w:hAnsi="Times New Roman" w:cs="Times New Roman"/>
          <w:b/>
          <w:bCs/>
        </w:rPr>
        <w:t>Ö</w:t>
      </w:r>
      <w:r w:rsidR="00EB6147" w:rsidRPr="007347E4">
        <w:rPr>
          <w:rFonts w:ascii="Times New Roman" w:hAnsi="Times New Roman" w:cs="Times New Roman"/>
          <w:b/>
          <w:bCs/>
        </w:rPr>
        <w:t>NER SERMAYE İŞLETME MÜDÜRLÜĞÜ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YÜRÜTME KURULU ÇALIŞMA USUL VE ESASLARI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BİRİNCİ BÖLÜM</w:t>
      </w:r>
    </w:p>
    <w:p w:rsidR="009505BA" w:rsidRPr="007347E4" w:rsidRDefault="00EB6147" w:rsidP="00A37A1B">
      <w:pPr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Amaç, Kapsam, Dayanak ve Tanımlar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Amaç</w:t>
      </w:r>
    </w:p>
    <w:p w:rsidR="00EB6147" w:rsidRPr="0072301F" w:rsidRDefault="00A37A1B" w:rsidP="0072301F">
      <w:pPr>
        <w:pStyle w:val="ortabalkbold"/>
        <w:spacing w:before="0" w:beforeAutospacing="0" w:after="0" w:afterAutospacing="0" w:line="240" w:lineRule="atLeast"/>
        <w:jc w:val="both"/>
      </w:pPr>
      <w:r w:rsidRPr="0072301F">
        <w:rPr>
          <w:b/>
          <w:bCs/>
        </w:rPr>
        <w:t xml:space="preserve">Madde </w:t>
      </w:r>
      <w:r w:rsidR="00EB6147" w:rsidRPr="0072301F">
        <w:rPr>
          <w:b/>
          <w:bCs/>
        </w:rPr>
        <w:t>1-</w:t>
      </w:r>
      <w:r w:rsidR="00EB6147" w:rsidRPr="0072301F">
        <w:t xml:space="preserve">(1)Bu usul ve esasların amacı; </w:t>
      </w:r>
      <w:r w:rsidRPr="0072301F">
        <w:t xml:space="preserve">Adıyaman </w:t>
      </w:r>
      <w:r w:rsidR="00EB6147" w:rsidRPr="0072301F">
        <w:t>Üniversitesi’nde “</w:t>
      </w:r>
      <w:r w:rsidR="0072301F" w:rsidRPr="0072301F">
        <w:rPr>
          <w:bCs/>
          <w:color w:val="000000"/>
        </w:rPr>
        <w:t>Yükseköğretim Kurumları Döner Sermaye İşletmelerinin Kurulmasına İlişkin Yönetmelik</w:t>
      </w:r>
      <w:r w:rsidR="00EB6147" w:rsidRPr="0072301F">
        <w:t>” kapsamında kurulan Döner Sermaye</w:t>
      </w:r>
      <w:r w:rsidR="0072301F" w:rsidRPr="0072301F">
        <w:t xml:space="preserve"> </w:t>
      </w:r>
      <w:r w:rsidR="00EB6147" w:rsidRPr="0072301F">
        <w:t>Yürütme Kurulu’nun çalışma usul ve esaslarını düzenlemektir.</w:t>
      </w: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01F">
        <w:rPr>
          <w:rFonts w:ascii="Times New Roman" w:hAnsi="Times New Roman" w:cs="Times New Roman"/>
          <w:b/>
          <w:bCs/>
        </w:rPr>
        <w:t>Kapsam</w:t>
      </w: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301F">
        <w:rPr>
          <w:rFonts w:ascii="Times New Roman" w:hAnsi="Times New Roman" w:cs="Times New Roman"/>
          <w:b/>
          <w:bCs/>
        </w:rPr>
        <w:t>Madde 2-</w:t>
      </w:r>
      <w:r w:rsidRPr="0072301F">
        <w:rPr>
          <w:rFonts w:ascii="Times New Roman" w:hAnsi="Times New Roman" w:cs="Times New Roman"/>
        </w:rPr>
        <w:t xml:space="preserve">(1) Bu usul ve esaslar; </w:t>
      </w:r>
      <w:r w:rsidR="00A37A1B" w:rsidRPr="0072301F">
        <w:rPr>
          <w:rFonts w:ascii="Times New Roman" w:hAnsi="Times New Roman" w:cs="Times New Roman"/>
        </w:rPr>
        <w:t xml:space="preserve">Adıyaman </w:t>
      </w:r>
      <w:r w:rsidRPr="0072301F">
        <w:rPr>
          <w:rFonts w:ascii="Times New Roman" w:hAnsi="Times New Roman" w:cs="Times New Roman"/>
        </w:rPr>
        <w:t>Üniversitesi Döner Sermaye Yürütme Kurulu’nun görev ve faaliyet alanlarını kapsar.</w:t>
      </w: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301F">
        <w:rPr>
          <w:rFonts w:ascii="Times New Roman" w:hAnsi="Times New Roman" w:cs="Times New Roman"/>
          <w:b/>
          <w:bCs/>
        </w:rPr>
        <w:t>Dayanak</w:t>
      </w:r>
    </w:p>
    <w:p w:rsidR="00EB6147" w:rsidRPr="0072301F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301F">
        <w:rPr>
          <w:rFonts w:ascii="Times New Roman" w:hAnsi="Times New Roman" w:cs="Times New Roman"/>
          <w:b/>
          <w:bCs/>
        </w:rPr>
        <w:t>Madde 3-</w:t>
      </w:r>
      <w:r w:rsidRPr="0072301F">
        <w:rPr>
          <w:rFonts w:ascii="Times New Roman" w:hAnsi="Times New Roman" w:cs="Times New Roman"/>
        </w:rPr>
        <w:t xml:space="preserve">(1)Bu usul ve esaslar; 2547 sayılı Yükseköğretim Kanununun 58. maddesi ile </w:t>
      </w:r>
      <w:r w:rsidR="0072301F" w:rsidRPr="0072301F">
        <w:rPr>
          <w:rFonts w:ascii="Times New Roman" w:hAnsi="Times New Roman" w:cs="Times New Roman"/>
          <w:bCs/>
          <w:color w:val="000000"/>
          <w:sz w:val="24"/>
          <w:szCs w:val="24"/>
        </w:rPr>
        <w:t>Yükseköğretim Kurumları Döner Sermaye İşletmelerinin Kurulmasına İlişkin Yönetmeliğin</w:t>
      </w:r>
      <w:r w:rsidR="0072301F" w:rsidRPr="0072301F">
        <w:rPr>
          <w:rFonts w:ascii="Times New Roman" w:hAnsi="Times New Roman" w:cs="Times New Roman"/>
        </w:rPr>
        <w:t xml:space="preserve"> 9</w:t>
      </w:r>
      <w:r w:rsidRPr="0072301F">
        <w:rPr>
          <w:rFonts w:ascii="Times New Roman" w:hAnsi="Times New Roman" w:cs="Times New Roman"/>
        </w:rPr>
        <w:t>. maddesine dayanılarak hazırlanmıştır.</w:t>
      </w:r>
    </w:p>
    <w:p w:rsidR="00FB1272" w:rsidRPr="007347E4" w:rsidRDefault="00FB1272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Tanımlar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4</w:t>
      </w:r>
      <w:r w:rsidR="00A37A1B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>(1)Bu usul ve esaslarda geçen,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347E4">
        <w:rPr>
          <w:rFonts w:ascii="Times New Roman" w:hAnsi="Times New Roman" w:cs="Times New Roman"/>
        </w:rPr>
        <w:t>Üniversite:Adıyaman</w:t>
      </w:r>
      <w:proofErr w:type="spellEnd"/>
      <w:proofErr w:type="gramEnd"/>
      <w:r w:rsidRPr="007347E4">
        <w:rPr>
          <w:rFonts w:ascii="Times New Roman" w:hAnsi="Times New Roman" w:cs="Times New Roman"/>
        </w:rPr>
        <w:t xml:space="preserve"> Üniversitesini,</w:t>
      </w:r>
    </w:p>
    <w:p w:rsidR="00DA5503" w:rsidRPr="007347E4" w:rsidRDefault="00464B57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Yönetim </w:t>
      </w:r>
      <w:proofErr w:type="spellStart"/>
      <w:proofErr w:type="gramStart"/>
      <w:r w:rsidRPr="007347E4">
        <w:rPr>
          <w:rFonts w:ascii="Times New Roman" w:hAnsi="Times New Roman" w:cs="Times New Roman"/>
        </w:rPr>
        <w:t>Kurulu:</w:t>
      </w:r>
      <w:r w:rsidR="00DA5503" w:rsidRPr="007347E4">
        <w:rPr>
          <w:rFonts w:ascii="Times New Roman" w:hAnsi="Times New Roman" w:cs="Times New Roman"/>
        </w:rPr>
        <w:t>Üniversite</w:t>
      </w:r>
      <w:proofErr w:type="spellEnd"/>
      <w:proofErr w:type="gramEnd"/>
      <w:r w:rsidR="00DA5503" w:rsidRPr="007347E4">
        <w:rPr>
          <w:rFonts w:ascii="Times New Roman" w:hAnsi="Times New Roman" w:cs="Times New Roman"/>
        </w:rPr>
        <w:t xml:space="preserve"> Yönetim Kurulunu,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7E4">
        <w:rPr>
          <w:rFonts w:ascii="Times New Roman" w:hAnsi="Times New Roman" w:cs="Times New Roman"/>
        </w:rPr>
        <w:t>Rektör : Üniversite</w:t>
      </w:r>
      <w:proofErr w:type="gramEnd"/>
      <w:r w:rsidRPr="007347E4">
        <w:rPr>
          <w:rFonts w:ascii="Times New Roman" w:hAnsi="Times New Roman" w:cs="Times New Roman"/>
        </w:rPr>
        <w:t xml:space="preserve"> Rektörünü,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Yürütme </w:t>
      </w:r>
      <w:proofErr w:type="gramStart"/>
      <w:r w:rsidRPr="007347E4">
        <w:rPr>
          <w:rFonts w:ascii="Times New Roman" w:hAnsi="Times New Roman" w:cs="Times New Roman"/>
        </w:rPr>
        <w:t>Kurulu :Adıyaman</w:t>
      </w:r>
      <w:proofErr w:type="gramEnd"/>
      <w:r w:rsidRPr="007347E4">
        <w:rPr>
          <w:rFonts w:ascii="Times New Roman" w:hAnsi="Times New Roman" w:cs="Times New Roman"/>
        </w:rPr>
        <w:t xml:space="preserve"> Üniversitesi Döner Sermaye İşletme Müdürlüğü Yürütme Kurulunu,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Başkan (Üye)</w:t>
      </w:r>
      <w:r w:rsidR="00464B57" w:rsidRPr="007347E4">
        <w:rPr>
          <w:rFonts w:ascii="Times New Roman" w:hAnsi="Times New Roman" w:cs="Times New Roman"/>
        </w:rPr>
        <w:t>:</w:t>
      </w:r>
      <w:r w:rsidRPr="007347E4">
        <w:rPr>
          <w:rFonts w:ascii="Times New Roman" w:hAnsi="Times New Roman" w:cs="Times New Roman"/>
        </w:rPr>
        <w:t>Döner Sermaye Yürütme Kurulu Başkanını,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347E4">
        <w:rPr>
          <w:rFonts w:ascii="Times New Roman" w:hAnsi="Times New Roman" w:cs="Times New Roman"/>
        </w:rPr>
        <w:t>Üye</w:t>
      </w:r>
      <w:r w:rsidR="00464B57" w:rsidRPr="007347E4">
        <w:rPr>
          <w:rFonts w:ascii="Times New Roman" w:hAnsi="Times New Roman" w:cs="Times New Roman"/>
          <w:b/>
          <w:bCs/>
        </w:rPr>
        <w:t>:</w:t>
      </w:r>
      <w:r w:rsidRPr="007347E4">
        <w:rPr>
          <w:rFonts w:ascii="Times New Roman" w:hAnsi="Times New Roman" w:cs="Times New Roman"/>
          <w:bCs/>
        </w:rPr>
        <w:t>Üniversite</w:t>
      </w:r>
      <w:proofErr w:type="spellEnd"/>
      <w:proofErr w:type="gramEnd"/>
      <w:r w:rsidRPr="007347E4">
        <w:rPr>
          <w:rFonts w:ascii="Times New Roman" w:hAnsi="Times New Roman" w:cs="Times New Roman"/>
          <w:bCs/>
        </w:rPr>
        <w:t xml:space="preserve"> </w:t>
      </w:r>
      <w:r w:rsidRPr="007347E4">
        <w:rPr>
          <w:rFonts w:ascii="Times New Roman" w:hAnsi="Times New Roman" w:cs="Times New Roman"/>
        </w:rPr>
        <w:t>Yönetim Kurulunca belirlenmiş Döner Sermaye Yürütme Kurulu üyelerini,</w:t>
      </w:r>
    </w:p>
    <w:p w:rsidR="00DA5503" w:rsidRPr="007347E4" w:rsidRDefault="00464B57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347E4">
        <w:rPr>
          <w:rFonts w:ascii="Times New Roman" w:hAnsi="Times New Roman" w:cs="Times New Roman"/>
        </w:rPr>
        <w:t>Raportör:</w:t>
      </w:r>
      <w:r w:rsidR="00DA5503" w:rsidRPr="007347E4">
        <w:rPr>
          <w:rFonts w:ascii="Times New Roman" w:hAnsi="Times New Roman" w:cs="Times New Roman"/>
        </w:rPr>
        <w:t>Üniversite</w:t>
      </w:r>
      <w:proofErr w:type="spellEnd"/>
      <w:proofErr w:type="gramEnd"/>
      <w:r w:rsidR="00DA5503" w:rsidRPr="007347E4">
        <w:rPr>
          <w:rFonts w:ascii="Times New Roman" w:hAnsi="Times New Roman" w:cs="Times New Roman"/>
        </w:rPr>
        <w:t xml:space="preserve"> Döner Sermaye İşletme Müdürünü,</w:t>
      </w:r>
    </w:p>
    <w:p w:rsidR="00DA5503" w:rsidRPr="007347E4" w:rsidRDefault="00DA5503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347E4">
        <w:rPr>
          <w:rFonts w:ascii="Times New Roman" w:hAnsi="Times New Roman" w:cs="Times New Roman"/>
        </w:rPr>
        <w:t>Birim:Döner</w:t>
      </w:r>
      <w:proofErr w:type="spellEnd"/>
      <w:proofErr w:type="gramEnd"/>
      <w:r w:rsidRPr="007347E4">
        <w:rPr>
          <w:rFonts w:ascii="Times New Roman" w:hAnsi="Times New Roman" w:cs="Times New Roman"/>
        </w:rPr>
        <w:t xml:space="preserve"> Sermaye İşletme Müdürlüğüne bağlı gelir ve buna bağlı olarak gider gerçekleştiren akademik birimi,</w:t>
      </w:r>
    </w:p>
    <w:p w:rsidR="00DA5503" w:rsidRPr="007347E4" w:rsidRDefault="00464B57" w:rsidP="00DA550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Öğretim Elemanı:</w:t>
      </w:r>
      <w:r w:rsidR="00DA5503" w:rsidRPr="007347E4">
        <w:rPr>
          <w:rFonts w:ascii="Times New Roman" w:hAnsi="Times New Roman" w:cs="Times New Roman"/>
        </w:rPr>
        <w:t>2547 Sayılı Yükseköğretim Kanununun 3. Maddesinin ( l )bendinde tanımlanan üniversite personelini, ifade eder.</w:t>
      </w:r>
    </w:p>
    <w:p w:rsidR="00DA5503" w:rsidRPr="007347E4" w:rsidRDefault="00DA5503" w:rsidP="00DA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İKİNCİ BÖLÜM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Yürütme Kurulunun Kuruluşu ve Çalışma Esasları</w:t>
      </w:r>
    </w:p>
    <w:p w:rsidR="00DA5503" w:rsidRPr="007347E4" w:rsidRDefault="00DA5503" w:rsidP="00A3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DA5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Yürütme Kurulunun Kuruluşu</w:t>
      </w:r>
    </w:p>
    <w:p w:rsidR="00EB6147" w:rsidRPr="007347E4" w:rsidRDefault="00EB6147" w:rsidP="00DA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5</w:t>
      </w:r>
      <w:r w:rsidR="00A37A1B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>(</w:t>
      </w:r>
      <w:r w:rsidR="00A37A1B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 xml:space="preserve">1) Üniversite Yönetim Kurulunca, </w:t>
      </w:r>
      <w:r w:rsidR="0072301F" w:rsidRPr="0072301F">
        <w:rPr>
          <w:rFonts w:ascii="Times New Roman" w:hAnsi="Times New Roman" w:cs="Times New Roman"/>
          <w:bCs/>
          <w:color w:val="000000"/>
          <w:sz w:val="24"/>
          <w:szCs w:val="24"/>
        </w:rPr>
        <w:t>Yükseköğretim Kurumları Döner Sermaye İşletmelerinin Kurulmasına İlişkin Yönetmeliğin</w:t>
      </w:r>
      <w:r w:rsidRPr="007347E4">
        <w:rPr>
          <w:rFonts w:ascii="Times New Roman" w:hAnsi="Times New Roman" w:cs="Times New Roman"/>
        </w:rPr>
        <w:t xml:space="preserve"> </w:t>
      </w:r>
      <w:r w:rsidR="0072301F">
        <w:rPr>
          <w:rFonts w:ascii="Times New Roman" w:hAnsi="Times New Roman" w:cs="Times New Roman"/>
        </w:rPr>
        <w:t>9</w:t>
      </w:r>
      <w:r w:rsidRPr="007347E4">
        <w:rPr>
          <w:rFonts w:ascii="Times New Roman" w:hAnsi="Times New Roman" w:cs="Times New Roman"/>
        </w:rPr>
        <w:t xml:space="preserve">. maddesi gereği </w:t>
      </w:r>
      <w:r w:rsidR="0072301F" w:rsidRPr="0072301F">
        <w:rPr>
          <w:rFonts w:ascii="Times New Roman" w:hAnsi="Times New Roman" w:cs="Times New Roman"/>
          <w:sz w:val="24"/>
          <w:szCs w:val="24"/>
        </w:rPr>
        <w:t>bir rektör yardımcısı, üç öğretim elemanı (dekan ve yüksekokul müdürü de olabilir) ve döner sermaye işletme müdürü olmak</w:t>
      </w:r>
      <w:r w:rsidR="0072301F" w:rsidRPr="0072301F">
        <w:rPr>
          <w:sz w:val="18"/>
          <w:szCs w:val="18"/>
        </w:rPr>
        <w:t xml:space="preserve"> </w:t>
      </w:r>
      <w:r w:rsidRPr="007347E4">
        <w:rPr>
          <w:rFonts w:ascii="Times New Roman" w:hAnsi="Times New Roman" w:cs="Times New Roman"/>
        </w:rPr>
        <w:t>üzere beş kişiden oluşan Yürütme Kurulu üyeleri belirlenir.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(2) Yürütme Kurulu Başkanı Rektör Yar</w:t>
      </w:r>
      <w:r w:rsidR="00DA5503" w:rsidRPr="007347E4">
        <w:rPr>
          <w:rFonts w:ascii="Times New Roman" w:hAnsi="Times New Roman" w:cs="Times New Roman"/>
        </w:rPr>
        <w:t>dımcısıdır. Yürütme Kurulu’nun Sekretarya</w:t>
      </w:r>
      <w:r w:rsidRPr="007347E4">
        <w:rPr>
          <w:rFonts w:ascii="Times New Roman" w:hAnsi="Times New Roman" w:cs="Times New Roman"/>
        </w:rPr>
        <w:t xml:space="preserve"> hizmetleri</w:t>
      </w:r>
      <w:r w:rsidR="001769FA" w:rsidRPr="007347E4">
        <w:rPr>
          <w:rFonts w:ascii="Times New Roman" w:hAnsi="Times New Roman" w:cs="Times New Roman"/>
        </w:rPr>
        <w:t xml:space="preserve"> </w:t>
      </w:r>
      <w:proofErr w:type="gramStart"/>
      <w:r w:rsidRPr="007347E4">
        <w:rPr>
          <w:rFonts w:ascii="Times New Roman" w:hAnsi="Times New Roman" w:cs="Times New Roman"/>
        </w:rPr>
        <w:t>raportör</w:t>
      </w:r>
      <w:proofErr w:type="gramEnd"/>
      <w:r w:rsidRPr="007347E4">
        <w:rPr>
          <w:rFonts w:ascii="Times New Roman" w:hAnsi="Times New Roman" w:cs="Times New Roman"/>
        </w:rPr>
        <w:t xml:space="preserve"> tarafından yürütülür.</w:t>
      </w:r>
    </w:p>
    <w:p w:rsidR="00DA5503" w:rsidRPr="007347E4" w:rsidRDefault="00DA5503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lastRenderedPageBreak/>
        <w:t>Yürütme Kurulunun Çalışma Esasları</w:t>
      </w:r>
    </w:p>
    <w:p w:rsidR="00DA5503" w:rsidRPr="007347E4" w:rsidRDefault="00DA5503" w:rsidP="00DA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DA5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Toplantı zamanı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6</w:t>
      </w:r>
      <w:r w:rsidRPr="007347E4">
        <w:rPr>
          <w:rFonts w:ascii="Times New Roman" w:hAnsi="Times New Roman" w:cs="Times New Roman"/>
        </w:rPr>
        <w:t>(1) Yürütme Kurulu gündem olduğu sürece haftada bir defa, önceden belirlenen gün,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7E4">
        <w:rPr>
          <w:rFonts w:ascii="Times New Roman" w:hAnsi="Times New Roman" w:cs="Times New Roman"/>
        </w:rPr>
        <w:t>saat</w:t>
      </w:r>
      <w:proofErr w:type="gramEnd"/>
      <w:r w:rsidRPr="007347E4">
        <w:rPr>
          <w:rFonts w:ascii="Times New Roman" w:hAnsi="Times New Roman" w:cs="Times New Roman"/>
        </w:rPr>
        <w:t xml:space="preserve"> ve yerde toplanır. Gerekli hallerde başkan yürütme kurulunu her zaman toplantıya çağırabilir</w:t>
      </w:r>
      <w:r w:rsidR="00DA5503" w:rsidRPr="007347E4">
        <w:rPr>
          <w:rFonts w:ascii="Times New Roman" w:hAnsi="Times New Roman" w:cs="Times New Roman"/>
        </w:rPr>
        <w:t>.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Gündem olduğu halde toplantı ve karar yeter sayısına ulaşılamadığı için müzakere yapılamaması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halinde durum hazır bulunan üyelerle tutanak ve imza altına alınır. Aynı gündem maddelerinin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bir sonraki toplantıda ya</w:t>
      </w:r>
      <w:r w:rsidR="00DA5503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 xml:space="preserve">da </w:t>
      </w:r>
      <w:proofErr w:type="spellStart"/>
      <w:r w:rsidRPr="007347E4">
        <w:rPr>
          <w:rFonts w:ascii="Times New Roman" w:hAnsi="Times New Roman" w:cs="Times New Roman"/>
        </w:rPr>
        <w:t>aciliyet</w:t>
      </w:r>
      <w:proofErr w:type="spellEnd"/>
      <w:r w:rsidRPr="007347E4">
        <w:rPr>
          <w:rFonts w:ascii="Times New Roman" w:hAnsi="Times New Roman" w:cs="Times New Roman"/>
        </w:rPr>
        <w:t xml:space="preserve"> durumuna göre Başkanın belirleyeceği bir tarihte toplanılarak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görüşülmesine dair karar alınır.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Gündem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47E4">
        <w:rPr>
          <w:rFonts w:ascii="Times New Roman" w:hAnsi="Times New Roman" w:cs="Times New Roman"/>
          <w:b/>
          <w:bCs/>
        </w:rPr>
        <w:t>Madde 7</w:t>
      </w:r>
      <w:r w:rsidR="001769FA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>(1) İşletmeye bağlı birimlerce sağlık hizmetleri, danışmanlık</w:t>
      </w:r>
      <w:r w:rsidR="00DA5503" w:rsidRPr="007347E4">
        <w:rPr>
          <w:rFonts w:ascii="Times New Roman" w:hAnsi="Times New Roman" w:cs="Times New Roman"/>
        </w:rPr>
        <w:t>,</w:t>
      </w:r>
      <w:r w:rsidRPr="007347E4">
        <w:rPr>
          <w:rFonts w:ascii="Times New Roman" w:hAnsi="Times New Roman" w:cs="Times New Roman"/>
        </w:rPr>
        <w:t xml:space="preserve"> analiz</w:t>
      </w:r>
      <w:r w:rsidR="00DA5503" w:rsidRPr="007347E4">
        <w:rPr>
          <w:rFonts w:ascii="Times New Roman" w:hAnsi="Times New Roman" w:cs="Times New Roman"/>
        </w:rPr>
        <w:t>,</w:t>
      </w:r>
      <w:r w:rsidRPr="007347E4">
        <w:rPr>
          <w:rFonts w:ascii="Times New Roman" w:hAnsi="Times New Roman" w:cs="Times New Roman"/>
        </w:rPr>
        <w:t xml:space="preserve"> bilirkişilik</w:t>
      </w:r>
      <w:r w:rsidR="00DA5503" w:rsidRPr="007347E4">
        <w:rPr>
          <w:rFonts w:ascii="Times New Roman" w:hAnsi="Times New Roman" w:cs="Times New Roman"/>
        </w:rPr>
        <w:t>,</w:t>
      </w:r>
      <w:r w:rsidRPr="007347E4">
        <w:rPr>
          <w:rFonts w:ascii="Times New Roman" w:hAnsi="Times New Roman" w:cs="Times New Roman"/>
        </w:rPr>
        <w:t xml:space="preserve"> kurs vb.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gelir getirici her türlü faaliyete ilişkin fiyat belirlemek</w:t>
      </w:r>
      <w:r w:rsidR="00171868" w:rsidRPr="007347E4">
        <w:rPr>
          <w:rFonts w:ascii="Times New Roman" w:hAnsi="Times New Roman" w:cs="Times New Roman"/>
        </w:rPr>
        <w:t>,</w:t>
      </w:r>
      <w:r w:rsidRPr="007347E4">
        <w:rPr>
          <w:rFonts w:ascii="Times New Roman" w:hAnsi="Times New Roman" w:cs="Times New Roman"/>
        </w:rPr>
        <w:t xml:space="preserve"> bütçe, bütçe aktarma</w:t>
      </w:r>
      <w:r w:rsidR="00171868" w:rsidRPr="007347E4">
        <w:rPr>
          <w:rFonts w:ascii="Times New Roman" w:hAnsi="Times New Roman" w:cs="Times New Roman"/>
        </w:rPr>
        <w:t>,</w:t>
      </w:r>
      <w:r w:rsidRPr="007347E4">
        <w:rPr>
          <w:rFonts w:ascii="Times New Roman" w:hAnsi="Times New Roman" w:cs="Times New Roman"/>
        </w:rPr>
        <w:t xml:space="preserve"> ek bütçe,</w:t>
      </w:r>
      <w:r w:rsidR="00171868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ek ödeme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oranlarının bel</w:t>
      </w:r>
      <w:r w:rsidR="00171868" w:rsidRPr="007347E4">
        <w:rPr>
          <w:rFonts w:ascii="Times New Roman" w:hAnsi="Times New Roman" w:cs="Times New Roman"/>
        </w:rPr>
        <w:t xml:space="preserve">irlenmesi vb. mevzuat gereğince </w:t>
      </w:r>
      <w:r w:rsidRPr="007347E4">
        <w:rPr>
          <w:rFonts w:ascii="Times New Roman" w:hAnsi="Times New Roman" w:cs="Times New Roman"/>
        </w:rPr>
        <w:t>Yürütme Kurulu kararı gerektiren işlemlere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ilişkin talep ve evraklar düzenlenerek, yürütme kurulu gündemine alınmak üzere üst yazı ile en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geç toplantı tarihinden bir gün önce Döner Sermaye İşletme Müdürlüğüne gönderilir.</w:t>
      </w:r>
      <w:proofErr w:type="gramEnd"/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(2) Yürütme Kurulu gündemi, Döner Sermaye İşletme Müdürlüğü tarafından hazırlanır. Başkanın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onayı ile üyelere gönderilir.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(3) Gündem ve davet üyelere gönderildikten sonra </w:t>
      </w:r>
      <w:proofErr w:type="spellStart"/>
      <w:r w:rsidRPr="007347E4">
        <w:rPr>
          <w:rFonts w:ascii="Times New Roman" w:hAnsi="Times New Roman" w:cs="Times New Roman"/>
        </w:rPr>
        <w:t>aciliyet</w:t>
      </w:r>
      <w:proofErr w:type="spellEnd"/>
      <w:r w:rsidRPr="007347E4">
        <w:rPr>
          <w:rFonts w:ascii="Times New Roman" w:hAnsi="Times New Roman" w:cs="Times New Roman"/>
        </w:rPr>
        <w:t xml:space="preserve"> gerektiren konularda Başkanın görüşü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alınarak ek gündem oluşturulabilir. Ayrıca toplantı gündeminde olmayan konular, toplantı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sırasında üyelerin teklifi üzerine Kurulca görüşülebilir.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17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Toplantıya Katılım ve Karar Yeter Sayısı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8</w:t>
      </w:r>
      <w:r w:rsidR="001769FA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>(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1) Başkan ve üyelerin mazeretleri haricinde toplantılara düzenli olarak katılmaları</w:t>
      </w:r>
      <w:r w:rsidR="000467F2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esastır. İzinli üyeler, acil durumlarda Başkan tarafından toplantıya çağrılabilir.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(2) Yürütme Kurulu üye tam sayısının salt çoğunluğu ile toplanır ve kararlarını üye tam sayısının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salt çoğunluğu ile alır.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(3) Yürütme Kurulu gündemine bağlı olarak, Başkanın çağrısı üzerine gündem maddesi ile ilgili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personel oy hakkı olmaksızın toplantılara katılabilir.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523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Görüşmelerde Usul ve Karar Tutanakları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9</w:t>
      </w:r>
      <w:r w:rsidR="001769FA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 xml:space="preserve">(1) Konular gündemdeki sıralarına göre görüşülür. Gündem maddesi ve ekleri </w:t>
      </w:r>
      <w:proofErr w:type="gramStart"/>
      <w:r w:rsidRPr="007347E4">
        <w:rPr>
          <w:rFonts w:ascii="Times New Roman" w:hAnsi="Times New Roman" w:cs="Times New Roman"/>
        </w:rPr>
        <w:t>raportör</w:t>
      </w:r>
      <w:proofErr w:type="gramEnd"/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tarafından okunduktan sonra müzakerelere geçilir. Konu üzerinde görüşmeler tamamlandıktan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sonra gündem maddesi oya sunulur. Oylama kabul veya ret için el kaldırmak suretiyle işaretle ve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açık yapılır. Çekimser oy kullanılamaz.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(2) Alınan kararlar tutanakla tespit edilir ve karar tutanağı ile kararlar toplantı esnasında veya en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geç toplantıyı izleyen 5 (beş) işgünü içinde, toplantıya katılan tüm üyeler tarafından imzalanır.</w:t>
      </w:r>
      <w:r w:rsidR="00F1295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Karara muhalif olan üyeler, muhalefet şerhlerini düşmek suretiyle imzalarlar.</w:t>
      </w:r>
    </w:p>
    <w:p w:rsidR="001769FA" w:rsidRPr="007347E4" w:rsidRDefault="001769FA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(3) Gündemde olmayıp toplantı esnasında gündeme alınması teklif edilen ve Kurulca gündeme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alınması kabul edilen konularda alınan kararlar da karar tutanağına eklenir.</w:t>
      </w:r>
    </w:p>
    <w:p w:rsidR="001769FA" w:rsidRPr="007347E4" w:rsidRDefault="001769FA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(4) Kararlara ilişkin tutanakların aslı ve varsa karşı görüş yazıları ile bunların ekleri ve ilgili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dokümanlar Döner Sermaye İşletme Müdürlüğü tarafından belli bir düzen içerisinde dosyalanır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ve muhafaza edilir.</w:t>
      </w:r>
    </w:p>
    <w:p w:rsidR="001769FA" w:rsidRDefault="001769FA" w:rsidP="001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697C" w:rsidRDefault="0058697C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697C" w:rsidRDefault="0058697C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ÜÇÜNCÜ BÖLÜM</w:t>
      </w: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lastRenderedPageBreak/>
        <w:t>Yürütme Kurulunun Görev ve Yetkilerine İlişkin Esaslar</w:t>
      </w:r>
    </w:p>
    <w:p w:rsidR="00351D73" w:rsidRPr="007347E4" w:rsidRDefault="00351D73" w:rsidP="00351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351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Yürütme Kurulunun Görev ve Yetkileri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1</w:t>
      </w:r>
      <w:r w:rsidR="00F12954">
        <w:rPr>
          <w:rFonts w:ascii="Times New Roman" w:hAnsi="Times New Roman" w:cs="Times New Roman"/>
          <w:b/>
          <w:bCs/>
        </w:rPr>
        <w:t>0</w:t>
      </w:r>
      <w:r w:rsidR="001769FA" w:rsidRPr="007347E4">
        <w:rPr>
          <w:rFonts w:ascii="Times New Roman" w:hAnsi="Times New Roman" w:cs="Times New Roman"/>
          <w:b/>
          <w:bCs/>
        </w:rPr>
        <w:t>-</w:t>
      </w:r>
      <w:r w:rsidRPr="007347E4">
        <w:rPr>
          <w:rFonts w:ascii="Times New Roman" w:hAnsi="Times New Roman" w:cs="Times New Roman"/>
        </w:rPr>
        <w:t>(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1)Yönetim Kurulu tarafından Yürütme Kuruluna devredilen görev ve yetkiler;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Kanun, tüzük, yönetmelik, yıllık plan ve programlar çerçevesinde işletmenin gelişmesini</w:t>
      </w:r>
      <w:r w:rsidR="00351D73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sağlayacak kararlar almak,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shd w:val="clear" w:color="auto" w:fill="FFFFFF"/>
        <w:spacing w:after="180" w:line="2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347E4">
        <w:rPr>
          <w:rFonts w:ascii="Times New Roman" w:hAnsi="Times New Roman" w:cs="Times New Roman"/>
        </w:rPr>
        <w:t>Döner sermaye işletme birimi kurulmasına karar vermek,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Döner sermaye işletmesi ek bütçe ve aktarmalarına ilişkin kararlar almak,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Birimlerde üretilen mal ve hizmet fiyatlarını (SUT ile resmi fiyatlamalar dışındaki) ilgili birimin görüşünü alıp, piyasa fiyatlarını da göz önünde bulundurarak tespit etmek,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İlgili ödeme dönemi için işletme gideri oranını belirlemek ve kanuni sınırlar </w:t>
      </w:r>
      <w:proofErr w:type="gramStart"/>
      <w:r w:rsidRPr="007347E4">
        <w:rPr>
          <w:rFonts w:ascii="Times New Roman" w:hAnsi="Times New Roman" w:cs="Times New Roman"/>
        </w:rPr>
        <w:t>dahilinde</w:t>
      </w:r>
      <w:proofErr w:type="gramEnd"/>
      <w:r w:rsidRPr="007347E4">
        <w:rPr>
          <w:rFonts w:ascii="Times New Roman" w:hAnsi="Times New Roman" w:cs="Times New Roman"/>
        </w:rPr>
        <w:t xml:space="preserve"> yapılacak kesintilerden sonra ilgili personele dağıtılacak ek ödeme oranının belirlenmesine ilişkin kararlar almak,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İlgili mevzuata uygun şekilde </w:t>
      </w:r>
      <w:proofErr w:type="gramStart"/>
      <w:r w:rsidRPr="007347E4">
        <w:rPr>
          <w:rFonts w:ascii="Times New Roman" w:hAnsi="Times New Roman" w:cs="Times New Roman"/>
        </w:rPr>
        <w:t>kalibrasyon</w:t>
      </w:r>
      <w:proofErr w:type="gramEnd"/>
      <w:r w:rsidRPr="007347E4">
        <w:rPr>
          <w:rFonts w:ascii="Times New Roman" w:hAnsi="Times New Roman" w:cs="Times New Roman"/>
        </w:rPr>
        <w:t xml:space="preserve"> katsayısı (KK)</w:t>
      </w:r>
      <w:proofErr w:type="spellStart"/>
      <w:r w:rsidRPr="007347E4">
        <w:rPr>
          <w:rFonts w:ascii="Times New Roman" w:hAnsi="Times New Roman" w:cs="Times New Roman"/>
        </w:rPr>
        <w:t>nı</w:t>
      </w:r>
      <w:proofErr w:type="spellEnd"/>
      <w:r w:rsidRPr="007347E4">
        <w:rPr>
          <w:rFonts w:ascii="Times New Roman" w:hAnsi="Times New Roman" w:cs="Times New Roman"/>
        </w:rPr>
        <w:t xml:space="preserve"> belirlemek,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 xml:space="preserve">Birimler tarafından açılacak olan kurs taleplerini değerlendirip, bu kursların açılıp açılmayacağına karar verme, kurslarda görevlendirilecek eğiticileri belirleme, ödenecek ücretlerin belirlenmesi </w:t>
      </w:r>
      <w:proofErr w:type="spellStart"/>
      <w:r w:rsidRPr="007347E4">
        <w:rPr>
          <w:rFonts w:ascii="Times New Roman" w:hAnsi="Times New Roman" w:cs="Times New Roman"/>
        </w:rPr>
        <w:t>vb</w:t>
      </w:r>
      <w:proofErr w:type="spellEnd"/>
      <w:r w:rsidRPr="007347E4">
        <w:rPr>
          <w:rFonts w:ascii="Times New Roman" w:hAnsi="Times New Roman" w:cs="Times New Roman"/>
        </w:rPr>
        <w:t xml:space="preserve"> konularda ilgili birimin de görüşünü alarak karar almak,</w:t>
      </w:r>
    </w:p>
    <w:p w:rsidR="00FB1272" w:rsidRPr="007347E4" w:rsidRDefault="00FB1272" w:rsidP="00FB127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</w:rPr>
        <w:t>Yukarıda sayılmayan mal ve hizmet gelirleri için uygulanacak fiyat tarifesi, görevlendirilecek akademik personeller ve görev süreleri gibi kararları ilgili birimin önerisini de alarak karara bağlamak.</w:t>
      </w:r>
    </w:p>
    <w:p w:rsidR="00FB1272" w:rsidRPr="007347E4" w:rsidRDefault="00FB1272" w:rsidP="00FB127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DÖRDÜNCÜ BÖLÜM</w:t>
      </w:r>
    </w:p>
    <w:p w:rsidR="00EB6147" w:rsidRPr="007347E4" w:rsidRDefault="00EB6147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Çeşitli ve Son Hükümler</w:t>
      </w:r>
    </w:p>
    <w:p w:rsidR="00FB1272" w:rsidRPr="007347E4" w:rsidRDefault="00FB1272" w:rsidP="00176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B6147" w:rsidRPr="007347E4" w:rsidRDefault="00EB6147" w:rsidP="00FB1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Usul ve Esaslarda Düzenlenmeyen Hususlar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1</w:t>
      </w:r>
      <w:r w:rsidR="00F12954">
        <w:rPr>
          <w:rFonts w:ascii="Times New Roman" w:hAnsi="Times New Roman" w:cs="Times New Roman"/>
          <w:b/>
          <w:bCs/>
        </w:rPr>
        <w:t>1</w:t>
      </w:r>
      <w:r w:rsidRPr="007347E4">
        <w:rPr>
          <w:rFonts w:ascii="Times New Roman" w:hAnsi="Times New Roman" w:cs="Times New Roman"/>
          <w:b/>
          <w:bCs/>
        </w:rPr>
        <w:t xml:space="preserve"> – </w:t>
      </w:r>
      <w:r w:rsidRPr="007347E4">
        <w:rPr>
          <w:rFonts w:ascii="Times New Roman" w:hAnsi="Times New Roman" w:cs="Times New Roman"/>
        </w:rPr>
        <w:t>(1)Bu usul ve esaslarda hüküm bulunmaması halinde 2547 sayılı Yükseköğretim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Kanunu ile diğer mevzuat hükümleri uygulanır.</w:t>
      </w:r>
    </w:p>
    <w:p w:rsidR="001769FA" w:rsidRPr="007347E4" w:rsidRDefault="001769FA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347E4">
        <w:rPr>
          <w:rFonts w:ascii="Times New Roman" w:hAnsi="Times New Roman" w:cs="Times New Roman"/>
          <w:b/>
          <w:bCs/>
        </w:rPr>
        <w:t>Yürürlük</w:t>
      </w:r>
    </w:p>
    <w:p w:rsidR="00EB6147" w:rsidRPr="007347E4" w:rsidRDefault="00EB6147" w:rsidP="00A3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7E4">
        <w:rPr>
          <w:rFonts w:ascii="Times New Roman" w:hAnsi="Times New Roman" w:cs="Times New Roman"/>
          <w:b/>
          <w:bCs/>
        </w:rPr>
        <w:t>MADDE 1</w:t>
      </w:r>
      <w:r w:rsidR="00F12954">
        <w:rPr>
          <w:rFonts w:ascii="Times New Roman" w:hAnsi="Times New Roman" w:cs="Times New Roman"/>
          <w:b/>
          <w:bCs/>
        </w:rPr>
        <w:t>2</w:t>
      </w:r>
      <w:r w:rsidRPr="007347E4">
        <w:rPr>
          <w:rFonts w:ascii="Times New Roman" w:hAnsi="Times New Roman" w:cs="Times New Roman"/>
          <w:b/>
          <w:bCs/>
        </w:rPr>
        <w:t xml:space="preserve"> </w:t>
      </w:r>
      <w:r w:rsidRPr="007347E4">
        <w:rPr>
          <w:rFonts w:ascii="Times New Roman" w:hAnsi="Times New Roman" w:cs="Times New Roman"/>
          <w:bCs/>
        </w:rPr>
        <w:t xml:space="preserve">– </w:t>
      </w:r>
      <w:r w:rsidRPr="007347E4">
        <w:rPr>
          <w:rFonts w:ascii="Times New Roman" w:hAnsi="Times New Roman" w:cs="Times New Roman"/>
        </w:rPr>
        <w:t xml:space="preserve">(1)Bu usul ve esaslar, </w:t>
      </w:r>
      <w:r w:rsidR="001769FA" w:rsidRPr="007347E4">
        <w:rPr>
          <w:rFonts w:ascii="Times New Roman" w:hAnsi="Times New Roman" w:cs="Times New Roman"/>
        </w:rPr>
        <w:t xml:space="preserve">Adıyaman </w:t>
      </w:r>
      <w:r w:rsidRPr="007347E4">
        <w:rPr>
          <w:rFonts w:ascii="Times New Roman" w:hAnsi="Times New Roman" w:cs="Times New Roman"/>
        </w:rPr>
        <w:t>Üniversitesi Yönetim Kurulu’nda kabul edildiği</w:t>
      </w:r>
      <w:r w:rsidR="001769FA" w:rsidRPr="007347E4">
        <w:rPr>
          <w:rFonts w:ascii="Times New Roman" w:hAnsi="Times New Roman" w:cs="Times New Roman"/>
        </w:rPr>
        <w:t xml:space="preserve"> </w:t>
      </w:r>
      <w:r w:rsidRPr="007347E4">
        <w:rPr>
          <w:rFonts w:ascii="Times New Roman" w:hAnsi="Times New Roman" w:cs="Times New Roman"/>
        </w:rPr>
        <w:t>tari</w:t>
      </w:r>
      <w:r w:rsidR="00FB1272" w:rsidRPr="007347E4">
        <w:rPr>
          <w:rFonts w:ascii="Times New Roman" w:hAnsi="Times New Roman" w:cs="Times New Roman"/>
        </w:rPr>
        <w:t>hten itibaren yürürlüğe girer.</w:t>
      </w:r>
    </w:p>
    <w:sectPr w:rsidR="00EB6147" w:rsidRPr="0073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CE7"/>
    <w:multiLevelType w:val="hybridMultilevel"/>
    <w:tmpl w:val="6C80D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54AE"/>
    <w:multiLevelType w:val="hybridMultilevel"/>
    <w:tmpl w:val="371CB6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50C6"/>
    <w:multiLevelType w:val="hybridMultilevel"/>
    <w:tmpl w:val="FBDCD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71A99"/>
    <w:multiLevelType w:val="hybridMultilevel"/>
    <w:tmpl w:val="0276B094"/>
    <w:lvl w:ilvl="0" w:tplc="CD560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59"/>
    <w:rsid w:val="000467F2"/>
    <w:rsid w:val="00171868"/>
    <w:rsid w:val="001769FA"/>
    <w:rsid w:val="00205059"/>
    <w:rsid w:val="002D100D"/>
    <w:rsid w:val="00351D73"/>
    <w:rsid w:val="00464B57"/>
    <w:rsid w:val="00523030"/>
    <w:rsid w:val="0058697C"/>
    <w:rsid w:val="0072301F"/>
    <w:rsid w:val="007347E4"/>
    <w:rsid w:val="009505BA"/>
    <w:rsid w:val="00A37A1B"/>
    <w:rsid w:val="00A7266A"/>
    <w:rsid w:val="00B725D1"/>
    <w:rsid w:val="00B86CF6"/>
    <w:rsid w:val="00DA5503"/>
    <w:rsid w:val="00EB6147"/>
    <w:rsid w:val="00EB6B73"/>
    <w:rsid w:val="00F12954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F87-8F42-40A9-91E2-3BD7988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A5503"/>
    <w:pPr>
      <w:ind w:left="720"/>
      <w:contextualSpacing/>
    </w:pPr>
  </w:style>
  <w:style w:type="paragraph" w:customStyle="1" w:styleId="ortabalkbold">
    <w:name w:val="ortabalkbold"/>
    <w:basedOn w:val="Normal"/>
    <w:rsid w:val="0072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</dc:creator>
  <cp:keywords/>
  <dc:description/>
  <cp:lastModifiedBy>ARİF ÖZGÜL</cp:lastModifiedBy>
  <cp:revision>2</cp:revision>
  <cp:lastPrinted>2021-11-01T07:44:00Z</cp:lastPrinted>
  <dcterms:created xsi:type="dcterms:W3CDTF">2025-07-11T10:46:00Z</dcterms:created>
  <dcterms:modified xsi:type="dcterms:W3CDTF">2025-07-11T10:46:00Z</dcterms:modified>
</cp:coreProperties>
</file>